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AC" w:rsidRPr="00504BAC" w:rsidRDefault="00504BAC" w:rsidP="00504BAC">
      <w:pPr>
        <w:pStyle w:val="NormalWeb"/>
        <w:jc w:val="center"/>
        <w:rPr>
          <w:color w:val="000000"/>
        </w:rPr>
      </w:pPr>
      <w:r w:rsidRPr="00504BAC">
        <w:rPr>
          <w:rFonts w:ascii="Verdana" w:hAnsi="Verdana"/>
          <w:b/>
          <w:bCs/>
          <w:color w:val="000000"/>
        </w:rPr>
        <w:t>CONVENÇÃO PARA CONDOMÍNIO</w:t>
      </w:r>
    </w:p>
    <w:p w:rsidR="00504BAC" w:rsidRPr="00504BAC" w:rsidRDefault="00504BAC" w:rsidP="00504BAC">
      <w:pPr>
        <w:pStyle w:val="NormalWeb"/>
        <w:jc w:val="center"/>
        <w:rPr>
          <w:color w:val="000000"/>
        </w:rPr>
      </w:pPr>
      <w:r w:rsidRPr="00504BAC">
        <w:rPr>
          <w:color w:val="000000"/>
        </w:rPr>
        <w:t> 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Os abaixo assinados, titulares de direito e ação sobre CONDOMÍNIO DO EDIFÍCIO ... firmam a presente Convenção, para a administração, conservação e ordem interna do Edifício, que se regerá pela Lei nº 4.591, de 16 de dezembro de 1964, pela legislação posterior complementar, pelas disposições gerais desta Convenção, pelo Regimento Interno e demais Regulamentos aprovados por Assembléia Geral, dentro das formalidades legais e do quorum legal ou convencionalmente previsto. Esta Convenção será devidamente registrada em Cartório do Registro de Imóveis, é obrigatória para todos os condôminos e só poderá ser modificada pelo voto de 2/3 (dois terços) das frações ideais componentes do Condomínio. O Regimento Interno e demais Regulamentos poderão ser modificados, em Assembléia Geral especificamente convocada, por maioria absoluta das unidades componentes do Condomínio.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I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Da Propriedade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1º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O Condomínio do Edifício ............... é constituído de partes comuns a todos os condôminos e de unidades autônomas de propriedade exclusiva de cada comunheiro.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2º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O Edifício .............. é constituído de subsolo, pavimento térreo, ........ pavimentos-tipo e cobertura, com ... (....) apartamentos sendo quatro em cada pavimento-tipo, e uma loja, localizada no pavimento térreo, que tomou o número de ..., cabendo a cada uma das unidades autônomas a fração de ......... avos do terreno e das coisas comuns.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3º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São consideradas partes em comum do Condomínio e de serviço de Edifício, ressalvadas as hipóteses reguladas em Lei, inalienáveis e indivisíveis, todas aquelas previstas no art. 3º, da Lei nº 4.591, de 16 de dezembro de 1964, especialmente: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a) o terreno sobre o qual foi construído o Edifício, com ....... m2;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b) o parqueamento para automóveis, localizado no subsolo, com ...... m2;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c) área localizada no pavimento térreo, na parte dos fundos, com ...... m2;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d) o apartamento destinado ao zelador, com ....... m2;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lastRenderedPageBreak/>
        <w:t>e) a entrada social do edifício, com ........ m2;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f) a entrada de serviço e de acesso ao parqueamento subterrâneo, com ........ m2;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g) o depósito de lixo, com ....... m2;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h) a área de recreação localizada na cobertura com ....... m2;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i) as áreas de circulação, em cada um dos pavimentos-tipos, cada qual com ....... m2;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j) as caixas d'água;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l) os dois elevadores, com a respectiva caixa de máquinas e seus acessórios;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m) os poços de ventilação;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n) as instalações de ventilação e as de águas, esgotos sanitários, pluviais, incêndios, luz, gás e telefones, até os pontos de intersecção com as ligações de propriedade exclusiva de cada condômino;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o) o tubo coletor de lixo;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p) as fundações, estruturas, lajes, paredes que limitam as unidades autônomas, escadas, patamares e tudo o mais que por sua natureza, se destine ao uso dos condôminos.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4º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São consideradas coisas de propriedade exclusiva de cada condônimo as respectivas unidades autônomas, respectivamente numeradas de ... a ..., ..., a ..., ..., a ..., ..., a ..., e Loja ... com todas as suas instalações internas, encanamentos, ralos, registros, eletrodutos, até as respectivas linhas-tronco, conforme as plantas e especificações técnicas, bem como os aparelhos e equipamentos integrantes das respectivas unidades autônomas.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5º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Ressalvadas as hipóteses previstas em Lei, o aspecto arquitetônico do Edifício só poderá ser modificado pela unanimidade dos votos componentes do Condomínio e as alterações em coisas de propriedade comum dependerão da aprovação de 2/3 (dois terços) dos condôminos.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II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Dos Direitos e Deveres dos Condôminos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6º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São direitos dos condôminos: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lastRenderedPageBreak/>
        <w:t>a) usar, gozar, fruir e dispor das respectivas unidades autônomas, como melhor lhes aprouver, desde que respeitadas as disposições desta Convenção, do Regimento Interno e demais regulamentos da mesma decorrentes, da Lei nº 4.591, de 16/12/1964, das demais leis aplicáveis, e às normas da moral;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b) comparecer ou fazer-se representar nas Assembléias Gerais do Condomínio, podendo nelas propor, discutir, votar e ser votado, aprovar, impugnar, rejeitar qualquer proposição, desde que quites com o pagamento das cotas condominiais ordinárias ou extras;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c) examinar livros, arquivos, contas e documentos outros, podendo, a qualquer tempo, solicitar informações ao Síndico ou a Administradora, sobre as questões atinentes à administração do Condomínio;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d) fazer consignar no livro de atas das Assembléias ou no livro de sugestões e reclamações do Condomínio, eventuais críticas, sugestões, desacordos ou protestos contra atos que considerem prejudiciais à boa administração do Condomínio, solicitando ao Síndico, se for o caso, a adoção de medidas corretivas adequadas;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e) fazer uso das partes comuns do Condomínio, sobre elas exercendo todos os direitos que lhes são legalmente conferidos, bem como pelos que lhes conferem esta Convenção e o Regimento Interno, desde que não impeça uso igual aos demais comunheiros.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7º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São deveres dos condôminos: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a) cumprir e fazer cumprir, por si, seus herdeiros, familiares, locatários, serviçais, visitantes e sucessores a qualquer título, o disposto nesta Convenção e no Regimento Interno; na Lei nº 4.591, de 16/12/1964;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b) concorrer para as despesas comuns, na proporção fixada pelo Capítulo III desta Convenção, de acordo com o orçamento anualmente fixado por Assembléia Geral, ou suas alterações subseqüentes, também aprovadas por Assembléias Gerais, recolhendo as quotas nos prazos estabelecidos;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c) responder pelas multas aplicadas pelo Síndico, por infração comprovada desta Convenção, do Regimento Interno ou da Lei nº 4.591, de 16-12-1964;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d) respeitar a Lei do Silêncio, especialmente após às 22 horas;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 xml:space="preserve">e) zelar pelo asseio e segurança do prédio, lançando o lixo, restos e detritos pelo tubo coletor próprio, devidamente envolvidos em </w:t>
      </w:r>
      <w:r w:rsidRPr="00504BAC">
        <w:rPr>
          <w:rFonts w:ascii="Verdana" w:hAnsi="Verdana"/>
          <w:color w:val="000000"/>
        </w:rPr>
        <w:lastRenderedPageBreak/>
        <w:t>pequenos pacotes ou sacos plásticos, nada podendo ser lançado para as partes comuns e muito menos para a rua, pelas janelas, proibição esta que inclui especificamente, cinza de cigarros;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f) comunicar ao Síndico qualquer caso de moléstia contagiosa, infecciosa ou endêmica, para as providências cabíveis junto às autoridades sanitárias;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g) facilitar ao Síndico, ou seu preposto, o acesso às unidades autônomas, para vistorias em casos de infiltrações, vazamentos ou demais causas;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h) manter em perfeito estado de conservação todas as instalações internas das respectivas unidades autônomas, de forma a evitar prejuízos ao Edifício, ou a outros condôminos, por infiltrações, vazamentos ou problemas daí decorrentes;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i) comunicar ao Síndico qualquer avaria ou mau funcionamento das instalações internas dos apartamentos que, por motivo de força maior, não possam ser imediatamente reparadas;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j) caberá a cada condômino a iniciativa e o ônus pela conservação e reparação das instalações internas dos apartamentos respectivos, bem como das tubulações de luz, gás, água, esgotos, telefones etc., até o encanamento-Tronco;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l) cada condomínio será obrigado a reparar, por sua conta, todos e quaisquer danos que nas partes comuns ou a qualquer dos demais apartamentos do Edifício forem causados por defeitos nas instalações da sua propriedade, não reparadas a tempo podendo o Síndico ou os condôminos prejudicados exigir do responsável o ressarcimento do custeio da reparação integral dos danos daí derivados;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m) o condômino em cuja unidade autônoma forem realizadas obras, será responsável pela limpeza dos corredores e outros locais onde transitarem materiais de construção ou entulhos, os quais não poderão ser depositados em qualquer espaço de uso comum, correndo por sua conta e risco, os ônus e prejuízos que resultarem nas partes comuns do Edifício, proibição esta que se estende à colocação dos mesmos no interior das unidades de modo que seja visível da rua;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n) mesmo nas áreas de fundos é vedada a colocação externa de secadores que deixam gotejar;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o) é proibida a colocação de vasos, garrafas etc., nas janelas do edifício;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lastRenderedPageBreak/>
        <w:t>p) é proibido manter ou guardar nas unidades ou nas partes comuns substâncias perigosas à segurança do Edifício ou de seus ocupantes, tais como inflamáveis, explosivos etc.;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q) é proibido realizar obras que possam afetar a segurança das estruturas, ou lhes aplicar peso excessivo por depósitos, piscinas etc.;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r) os pisos das unidades não deverão ser lavados de modo a inundar as partes comuns e unidades próximas, nem as mesmas produzir infiltrações;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s) é proibido alugar ou transferir a qualquer título a unidade autônoma a pessoas de vida duvidosa ou de maus costumes, ou a converter em pontos de encontro, discotecas, agremiações política ou assemelhados, que se afastem da destinação residencial e familiar do prédio;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t) é proibido transportar nos elevadores cigarros ou similares acesos, bem como é proibido transportar nos mesmos quaisquer animais;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u) é vedado deixar abertas ou entreabertas as portas das unidades autônomas;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v) os condôminos e demais moradores se obrigam a manter fechadas à chave as entradas do prédio, no horário regulamentar de 22 às 7 horas, e a assistir seus visitantes, médicos etc., que devam entrar os sair durante esse período, evitando chamamento em altas vozes, assovios etc., entre a rua e a respectiva unidade autônoma, bem como qualquer outra perturbação do silêncio e sossego do prédio;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w) são proibidas aglomerações nas partes comuns a presença nas mesmas de vendedores e propagandistas, e os jogos ou brincadeiras de qualquer tipo, exceto, neste último caso, no terraço de recreação em horas autorizadas pelo Síndico, e desde que as crianças estejam acompanhadas pelos responsáveis;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x) ressalvadas as ocasiões de obras é proibido bater ou produzir impactos que afetem as demais unidades.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III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Das Despesas Atribuídas aos Condôminos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8º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 xml:space="preserve">São conferidas despesas comuns que devem ser suportadas por todos os condôminos, na proporção determinada pelo parágrafo 1º deste artigo, todas aquelas constantes do orçamento a ser anualmente aprovado em Assembléia Geral Ordinária, como sejam, </w:t>
      </w:r>
      <w:r w:rsidRPr="00504BAC">
        <w:rPr>
          <w:rFonts w:ascii="Verdana" w:hAnsi="Verdana"/>
          <w:color w:val="000000"/>
        </w:rPr>
        <w:lastRenderedPageBreak/>
        <w:t>os salários dos empregados, as contribuições previdenciárias, as despesas com luz, força e gás relativas às partes comuns, taxas e esgotos, serviço e material para desinfecção, dedetização, desratização e limpeza das partes comuns, manutenção, remoção ou substituição de peças dos elevadores, das bombas de elevação e sucção de água, do equipamento de prevenção contra incêndio e demais equipamentos, além dos impostos, taxas, prêmios de seguro e contribuições de qualquer natureza que incidam sobre o Edifício, a remuneração do Síndico e da administradora de imóveis contratada e as despesas com a conservação dos elevadores.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1º - Cada uma das unidades ... a ..., ... a ..., ... a ... e ... a .... contribuirão para as despesas comuns na proporção de ... avos por cada unidade; o apartamento ..., localizado na cobertura do Edifício, contribuirá com ... avos.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2º - A loja ... fica isenta do pagamento das despesas comuns, pagando porém o seguro da edificação, na proporção de ... avos e os serviços que, efetivamente, utilizar.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9º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As despesas referentes a consertos e obras de qualquer natureza nas partes comuns do Edifício, até o valor de ................................, poderão ser efetuadas pelo síndico, ouvido o Conselho Consultivo, independentemente da convocação da Assembléia, o qual providenciará imediatamente o rateio correspondente, caso o saldo existente na conta corrente do Condomínio seja insuficiente. Para cada despesa equivalente à prevista neste artigo deverá haver posterior ratificação da Assembléia que, uma vez confirmada, revalidará a autorização acima. Para a realização de obras que excedam o valor acima previsto, deverá ser convocada uma Assembléia Geral que a autorize.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10 -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Haverá um Fundo de Reserva para a realização de despesas não previstas no orçamento, Terá este o valor correspondente a .....% (...... por cento) do valor das contribuições condominiais ordinárias, podendo ser movimentado pelo Síndico, com a aquiescência do Conselho Consultivo.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11 -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As cotas condominiais ordinárias poderão ser cobradas, mensal ou trimestralmente, a critério da Assembléia Geral. Em caso de cobrança mensal, o vencimento recairá no dia .....(.......) do mês a que se referir. Se for trimestral a cobrança, recairá o vencimento no dia ...... (........) do primeiro mês do trimestre a que se referir.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Parágrafo único - A cobrança das cotas extraordinárias poderá ser efetuada em datas diversas.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lastRenderedPageBreak/>
        <w:t>Art. 12 -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Todo e qualquer dano causado ao Edifício em suas partes comuns deverá ser indenizado por quem o causar. No caso de morador, locatário, dependente ou visitante, responderá o proprietário pelas despesas.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IV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Da Destinação, Uso e Fruição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13 -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Os apartamentos têm destinação exclusivamente residencial, sendo vedada qualquer outra destinação, inclusive a sublocação ou cessão gratuita ou onerosa parcial das unidades.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14 -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A loja ... localizada no pavimento térreo, tem destinação exclusivamente comercial, ficando porém excluídos os ramos de bar, lanchonete, restaurante, boate, discoteca, açougue, oficina mecânica, borracheiro e qualquer outro que possa perturbar a tranqüilidade e o sossego dos moradores.</w:t>
      </w:r>
    </w:p>
    <w:p w:rsidR="00504BAC" w:rsidRPr="00504BAC" w:rsidRDefault="00504BAC" w:rsidP="00504BAC">
      <w:pPr>
        <w:pStyle w:val="NormalWeb"/>
        <w:rPr>
          <w:color w:val="000000"/>
        </w:rPr>
      </w:pPr>
      <w:r w:rsidRPr="00504BAC">
        <w:rPr>
          <w:rFonts w:ascii="Verdana" w:hAnsi="Verdana" w:cs="Arial"/>
          <w:b/>
          <w:bCs/>
          <w:color w:val="000000"/>
        </w:rPr>
        <w:t>Art. 15 -</w:t>
      </w:r>
      <w:r w:rsidRPr="00504BAC">
        <w:rPr>
          <w:rStyle w:val="apple-converted-space"/>
          <w:rFonts w:ascii="Arial" w:hAnsi="Arial" w:cs="Arial"/>
          <w:color w:val="000000"/>
        </w:rPr>
        <w:t> </w:t>
      </w:r>
      <w:r w:rsidRPr="00504BAC">
        <w:rPr>
          <w:rFonts w:ascii="Arial" w:hAnsi="Arial" w:cs="Arial"/>
          <w:color w:val="000000"/>
        </w:rPr>
        <w:t>Aos proprietários, seus dependentes, locatários, serviçais ou moradores a qualquer título, é vedado o uso das partes comuns do Condomínio para depósitos de qualquer natureza, especialmente entulhos, móveis etc., bem como é expressamente proibido o ajuntamento ou reunião de pessoas, exceto nas reuniões do Condomínio.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16 -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Fica expressamente proibida a manutenção de animais nas unidades autônomas ou em partes comuns do Condomínio.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V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Da Administração do Condomínio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17 -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A administração do Condomínio será exercida por um Síndico, preferencialmente condômino ou morador no prédio, eleito em Assembléia Geral, com mandato remunerado de um ano, podendo ser reeleito.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18 -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Compete ao Síndico, além das atribuições específicas e constantes do § 1º, do art. 22, da Lei nº 4.591, de 16/12/1964: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a) organizar o quadro dos empregados para os serviços comuns, designando-lhes atribuições, deveres e obrigações;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b) admitir, demitir e punir, os empregados do Edifício, bem como fixar seus respectivos salários, dentro do estabelecido no orçamento contratual;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lastRenderedPageBreak/>
        <w:t>c) contratar engenheiros, advogados, peritos, contadores etc., quando necessário, para a defesa dos interesses do Condomínio;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d) ter sob sua guarda e transferir ao seu sucessor todos os valores, livros, documentos, plantas, registros etc., e tudo o mais de propriedade do Condomínio;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e) cobrar inclusive judicialmente, as quotas condominiais ordinárias ou extras, aprovadas por Assembléia, e que estejam em atraso, bem como cobrar as multas estabelecidas;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f) receber e dar quitação em nome do Condomínio, movimentar contas bancárias, representar o Condomínio perante repartições públicas e entidades privadas e praticar todos os demais atos necessários à administração, inclusive financeira do Condomínio;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g) notificar, por escrito, o condômino infrator de qualquer dispositivo desta Convenção, do Regimento Interno ou da Lei nº 4.591, de 16/12/1964;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h) remeter, mensal ou trimestralmente aos condôminos, um resumo das receitas e despesas do Condomínio, apresentando, quando solicitado, os documentos comprobatórios;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i) elaborar, com a assistência do Conselho Consultivo, o orçamento anual;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j) convocar Assembléias Gerais Ordinárias no primeiro trimestre de cada ano, e Assembléias Gerais Extraordinárias, sempre que se fizer necessário.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1º - As funções administrativas poderão ser delegadas a pessoas jurídicas da confiança do Síndico, e sob a sua inteira responsabilidade, mediante aprovação da Assembléia Geral.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2º - O Síndico não é pessoalmente responsável pelas obrigações que assumir em nome do Condomínio. Responderá, porém, se for o caso, pelo excesso de representação.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3º - Das decisões do Síndico caberá recurso para a Assembléia Geral, que poderá ser convocada por solicitação escrita do interessado, que arcará com todas as despesas da convocação, salvo se o recurso for provido.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19 -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Será eleito na mesma Assembléia que eleger o Síndico, e pelo mesmo período, permitida a reeleição, um Conselho Consultivo composto de três membros, todos condôminos.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lastRenderedPageBreak/>
        <w:t>Parágrafo único - Poderão ser eleitos até dois condôminos para Suplentes do Conselho Consultivo, que substituirão os efetivos em seus impedimentos eventuais ou definitivos.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20 -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Ao Conselho Consultivo compete, além do estabelecido no parágrafo único, do art. 23, da Lei nº 4.591, de 16/12/1964: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a) agir coletivamente e orientar o Síndico, quando solicitado, sobre assuntos de interesse do Condomínio;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b) encaminhar e dar parecer sobre as contas do Síndico;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c) autorizar a movimentação do Fundo de Reserva;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d) autorizar ou não a realização de obras até o valor de dez salários-referência, vigentes neste Estado.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1º - Dentre os membros do Conselho Consultivo será escolhido um Presidente, a quem competirá substituir o Síndico em seus impedimentos eventuais.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2º - As decisões do Conselho Consultivo serão sempre tomadas por maioria de votos.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21 -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O Síndico, ou qualquer dos membros do Conselho Consultivo poderão ser destituídos pelo voto de 2/3 (dois terços) dos condôminos presentes em Assembléia Geral especialmente convocada para este fim.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VI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Das Assembléias Gerais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22 -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A Assembléia Geral é o órgão soberano do Condomínio, reunindo-se em local, data e hora indicados no edital de convocação.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23 -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A Assembléia reunir-se-á: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a) Ordinariamente, no primeiro trimestre de cada ano, para discutir, aprovar ou rejeitar, no todo ou em parte, as contas do exercício anterior, aprovar o orçamento para o novo exercício, eleger o Síndico e o Conselho Consultivo e tratar de assuntos de interesse geral;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b) Extraordinariamente, sempre que se fizer necessário, podendo ser convocada pelo Síndico, por condôminos que representem 1/4 (um quarto) das unidades autônomas competentes do Condomínio, ou pelo Conselho Consultivo, especificamente no caso previsto pelo § 3º, do artigo 18, desta Convenção.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lastRenderedPageBreak/>
        <w:t>§ 1º - As convocações para as Assembléias Gerais serão feitas através de cartas circulares enviadas para tosdos os condôminos, com antecedência mínima de oito dias da data fixada para a sua realização e por publicação na imprensa, devendo constar do edital os assuntos a serem tratados, além da hora e local para a sua realização.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2º - As Assembléias serão realizadas em primeira convocação com a presença de maioria absoluta dos condôminos, ou em segunda e última convocação, com qualquer número de presentes, trinta minutos após o horário designado para a sua realização em primeira convocação.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3º - As Assembléias serão presididas por qualquer condômino, exceto o Síndico, que escolherá dentre os presentes, o Secretário incumbido de lavrar a ata em livro próprio, que será assinado pelos membros da Mesa e pelos condôminos que assim o desejarem.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4º - Os condôminos poderão se fazer representar por procuradores devidamente habilitados, munidos de instrumentos revestidos das formalidades legais.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5º - Nas Assembléias cada unidade terá direito a um voto. Caso, por qualquer motivo, uma unidade vier a pertencer a duas ou mais pessoas, dentre eles uma será escolhida para representá-la.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6º - Os Condôminos que estiverem em débito para com o Condomínio, seja este oriundo do atraso no pagamento de quotas condominiais ordinárias ou extras, ou de multas aplicadas pelo Síndico, não terão direito a voto nas Assembléias.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7º - As decisões das Assembléias, ressalvados os casos do quorum especial previstos em Lei ou nesta Convenção, serão sempre tomadas por maioria de votos dos presentes o obrigam a todos os condôminos, mesmo os ausentes.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§ 8º - As decisões das Assembléias Gerais serão levadas ao conhecimento dos condôminos, nos oito dias subseqüentes à sua realização.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VII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Dos Seguros e da Destinação em Caso de Sinistro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24 -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Fazem parte integrante desta Convenção os artigos 13 a 18 e seus parágrafos, da Lei nº 4.591, de 16 de dezembro de 1964.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VIII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lastRenderedPageBreak/>
        <w:t>Da Garagem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25 -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O Edifício possui, no subsolo, área destinada ao parqueamento de veículos, cuja utilização será objeto do regulamento próprio, vez que não existem vagas vinculadas a qualquer das unidades.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IX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Das Penalidades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26 -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Pelo não cumprimento às disposições desta Convenção, do Regimento Interno, dos Regulamentos, ou da Lei nº 4.591, de 16/12/1964, ficarão os condôminos, seus dependentes, locatários, serviçais ou sucessores sujeitos às seguintes penalidades: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a) por infração comprovada ao artigo 5 desta Convenção: multa de ..................... por ocasião do respectivo pagamento, além da obrigação de repor as coisas em seu estado primitivo, no prazo de trinta dias, a contar da data da comunicação escrita do Síndico ou de quem suas vezes fizer;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b) perda do direito de voto e de representação nas Assembléias, se não estiverem quites com o pagamento das contribuições condominiais ordinárias ou extras, ou de multas aplicadas pelo Síndico, por infração comprovada da Convenção ou da Lei do Condomínio;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c) o pagamento das quotas condominiais ordinárias ou extras em data posterior à estabelecida será acrescido dos juros moratórios de 1% (um por cento) ao mês, além da multa de ......% (....... por cento), sendo que, passados cento e oitenta dias sem que o débito tenha sido quitado, será este atualizado com base nos índices fixados pelo Governo Federal;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d) no caso de cobrança judicial do débito relativo a quotas condominiais ordinárias ou extras, ou de multas aplicadas judiciais e honorários advocatícios;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 xml:space="preserve">e) quando ocorrerem estragos ou danos à propriedade comum, por culpa ou negligência do condômino, seu inquilino, dependentes, serviçais ou sucessores, ou por força de defeitos nas instalações das respectivas unidades autônomas, o responsável responderá pelo custo dos reparos que serão mandados executar pelo Síndico que, antes, por escrito, comunicará o responsável. Ao custo dos reparos, se não realizados pelo responsável, no prazo de trinta dias a contar da data do recebimento da comunicação do Síndico, serão acrescidos 10% (dez por cento), que reverterão em favor do Condomínio, sem </w:t>
      </w:r>
      <w:r w:rsidRPr="00504BAC">
        <w:rPr>
          <w:rFonts w:ascii="Verdana" w:hAnsi="Verdana"/>
          <w:color w:val="000000"/>
        </w:rPr>
        <w:lastRenderedPageBreak/>
        <w:t>prejuízo das outras penalidades previstas em Lei ou nesta Convenção;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f) o condômino que der causa a despesas suportará sozinho o excesso correspondente;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g) pelo não cumprimento de qualquer disposição desta Convenção do Regimento Interno, dos Regulamentos ou da Lei do Condomínio, exceto nos casos em que houver sido prevista outra penalidade, ficará o infrator sujeito ao pagamento da multa equivalente a dois salários-referência vigentes no Estado de ....., que será cobrada em dobro, em caso de reincidência.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27 -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Independentemente de quem tenha sido o infrator, as multas serão sempre aplicadas ao proprietário da unidade, que poderá acionar regressivamente o causador do dano, após pagar a multa.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Parágrafo único - As multas por infração a esta Convenção, ao Regimento Interno, aos Regulamentos, ou à Lei número 4.591, de 16/12/1964, serão aplicadas pelo Síndico, delas cabendo recurso para a Assembléia Geral.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Capítulo X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color w:val="000000"/>
        </w:rPr>
        <w:t>Das Disposições Gerais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28 -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Os proprietários, promitentes compradores, cessionários, promitentes cessionários, usufrutuários ou adquirentes a qualquer título, se obrigam por si, seus herdeiros, locatários, serviçais, visitantes e sucessores a qualquer título, pelo fiel cumprimento desta Convenção, do Regimento Interno e dos Regulamentos do Condomínio do Edifício ... sendo obrigatório, em caso de venda, doação, cessão, legado, usufruto, locação ou alienação da unidade autônoma, a qualquer título fazer constar dos respectivos títulos a obrigação de respeitar a presente Convenção, o Regimento Interno e os demais Regulamentos do Edifício.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29 -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Os casos omissos serão resolvidos pelo Síndico, com assistência do Conselho Consultivo, à vista das leis que regem os condomínios ou da jurisprudência firmada em torno do assunto amigável ou judicialmente.</w:t>
      </w:r>
    </w:p>
    <w:p w:rsidR="00504BAC" w:rsidRPr="00504BAC" w:rsidRDefault="00504BAC" w:rsidP="00504BAC">
      <w:pPr>
        <w:pStyle w:val="NormalWeb"/>
        <w:rPr>
          <w:rFonts w:ascii="Verdana" w:hAnsi="Verdana"/>
          <w:color w:val="000000"/>
        </w:rPr>
      </w:pPr>
      <w:r w:rsidRPr="00504BAC">
        <w:rPr>
          <w:rFonts w:ascii="Verdana" w:hAnsi="Verdana"/>
          <w:b/>
          <w:bCs/>
          <w:color w:val="000000"/>
        </w:rPr>
        <w:t>Art. 30 -</w:t>
      </w:r>
      <w:r w:rsidRPr="00504BAC">
        <w:rPr>
          <w:rStyle w:val="apple-converted-space"/>
          <w:rFonts w:ascii="Verdana" w:hAnsi="Verdana"/>
          <w:color w:val="000000"/>
        </w:rPr>
        <w:t> </w:t>
      </w:r>
      <w:r w:rsidRPr="00504BAC">
        <w:rPr>
          <w:rFonts w:ascii="Verdana" w:hAnsi="Verdana"/>
          <w:color w:val="000000"/>
        </w:rPr>
        <w:t>Fica eleito o foro da Cidade de ... com renúncia expressa de qualquer outro, por mais privilegiado que seja, para dirimir qualquer ação ou dúvida que, direta ou indiretamente, decorra da presente Convenção.</w:t>
      </w:r>
    </w:p>
    <w:p w:rsidR="00504BAC" w:rsidRPr="00504BAC" w:rsidRDefault="00504BAC" w:rsidP="00504BAC">
      <w:pPr>
        <w:pStyle w:val="NormalWeb"/>
        <w:rPr>
          <w:rFonts w:ascii="Arial" w:hAnsi="Arial" w:cs="Arial"/>
          <w:color w:val="000000"/>
        </w:rPr>
      </w:pPr>
      <w:r w:rsidRPr="00504BAC">
        <w:rPr>
          <w:rFonts w:ascii="Arial" w:hAnsi="Arial" w:cs="Arial"/>
          <w:color w:val="000000"/>
        </w:rPr>
        <w:lastRenderedPageBreak/>
        <w:t> </w:t>
      </w:r>
    </w:p>
    <w:p w:rsidR="00504BAC" w:rsidRPr="00504BAC" w:rsidRDefault="00504BAC" w:rsidP="00504BAC">
      <w:pPr>
        <w:pStyle w:val="NormalWeb"/>
        <w:rPr>
          <w:rFonts w:ascii="Verdana" w:hAnsi="Verdana" w:cs="Arial"/>
          <w:color w:val="000000"/>
        </w:rPr>
      </w:pPr>
      <w:r w:rsidRPr="00504BAC">
        <w:rPr>
          <w:rFonts w:ascii="Verdana" w:hAnsi="Verdana" w:cs="Arial"/>
          <w:color w:val="000000"/>
        </w:rPr>
        <w:t>......................., ....... de .................... de 20.....</w:t>
      </w:r>
    </w:p>
    <w:p w:rsidR="00504BAC" w:rsidRPr="00504BAC" w:rsidRDefault="00504BAC" w:rsidP="00504BAC">
      <w:pPr>
        <w:pStyle w:val="NormalWeb"/>
        <w:rPr>
          <w:color w:val="000000"/>
        </w:rPr>
      </w:pPr>
      <w:r w:rsidRPr="00504BAC">
        <w:rPr>
          <w:rFonts w:ascii="Verdana" w:hAnsi="Verdana" w:cs="Arial"/>
          <w:color w:val="000000"/>
        </w:rPr>
        <w:t>Assinaturas</w:t>
      </w:r>
    </w:p>
    <w:p w:rsidR="009A5C38" w:rsidRDefault="009A5C38"/>
    <w:sectPr w:rsidR="009A5C38" w:rsidSect="009A5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4BAC"/>
    <w:rsid w:val="00504BAC"/>
    <w:rsid w:val="009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04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8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9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3788</Words>
  <Characters>20460</Characters>
  <Application>Microsoft Office Word</Application>
  <DocSecurity>0</DocSecurity>
  <Lines>170</Lines>
  <Paragraphs>48</Paragraphs>
  <ScaleCrop>false</ScaleCrop>
  <Company/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2015-01-26T16:31:00Z</dcterms:created>
  <dcterms:modified xsi:type="dcterms:W3CDTF">2015-01-26T16:32:00Z</dcterms:modified>
</cp:coreProperties>
</file>